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52E4" w:rsidRPr="00EC28B0" w:rsidRDefault="008B64A8" w:rsidP="000A1FB7">
      <w:pPr>
        <w:jc w:val="center"/>
        <w:rPr>
          <w:rFonts w:ascii="Times New Roman" w:eastAsia="宋体" w:hAnsi="Times New Roman" w:cs="Times New Roman"/>
          <w:szCs w:val="21"/>
        </w:rPr>
      </w:pPr>
      <w:r w:rsidRPr="00EC28B0">
        <w:rPr>
          <w:rFonts w:ascii="Times New Roman" w:eastAsia="宋体" w:hAnsi="Times New Roman" w:cs="Times New Roman"/>
          <w:szCs w:val="21"/>
        </w:rPr>
        <w:t xml:space="preserve">Table 2 </w:t>
      </w:r>
      <w:bookmarkStart w:id="0" w:name="OLE_LINK65"/>
      <w:bookmarkStart w:id="1" w:name="OLE_LINK66"/>
      <w:r w:rsidR="000A1FB7" w:rsidRPr="00EC28B0">
        <w:rPr>
          <w:rFonts w:ascii="Times New Roman" w:eastAsia="宋体" w:hAnsi="Times New Roman" w:cs="Times New Roman"/>
          <w:color w:val="000000" w:themeColor="text1"/>
          <w:szCs w:val="21"/>
        </w:rPr>
        <w:t>S</w:t>
      </w:r>
      <w:r w:rsidR="000A1FB7" w:rsidRPr="00EC28B0">
        <w:rPr>
          <w:rFonts w:ascii="Times New Roman" w:eastAsia="宋体" w:hAnsi="Times New Roman" w:cs="Times New Roman"/>
          <w:color w:val="000000" w:themeColor="text1"/>
          <w:szCs w:val="21"/>
        </w:rPr>
        <w:t>tandby drugs</w:t>
      </w:r>
      <w:r w:rsidR="000A1FB7" w:rsidRPr="00EC28B0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0A1FB7" w:rsidRPr="00EC28B0">
        <w:rPr>
          <w:rFonts w:ascii="Times New Roman" w:eastAsia="宋体" w:hAnsi="Times New Roman" w:cs="Times New Roman"/>
          <w:color w:val="000000" w:themeColor="text1"/>
          <w:szCs w:val="21"/>
        </w:rPr>
        <w:t>in the ward</w:t>
      </w:r>
      <w:r w:rsidR="000A1FB7" w:rsidRPr="00EC28B0">
        <w:rPr>
          <w:rFonts w:ascii="Times New Roman" w:eastAsia="宋体" w:hAnsi="Times New Roman" w:cs="Times New Roman"/>
          <w:color w:val="000000" w:themeColor="text1"/>
          <w:szCs w:val="21"/>
        </w:rPr>
        <w:t xml:space="preserve"> of </w:t>
      </w:r>
      <w:r w:rsidR="000A1FB7" w:rsidRPr="00EC28B0">
        <w:rPr>
          <w:rFonts w:ascii="Times New Roman" w:eastAsia="宋体" w:hAnsi="Times New Roman" w:cs="Times New Roman"/>
          <w:szCs w:val="21"/>
        </w:rPr>
        <w:t>COVID</w:t>
      </w:r>
      <w:r w:rsidR="000A1FB7" w:rsidRPr="00EC28B0">
        <w:rPr>
          <w:rFonts w:ascii="Times New Roman" w:eastAsia="宋体" w:hAnsi="Times New Roman" w:cs="Times New Roman"/>
          <w:szCs w:val="21"/>
        </w:rPr>
        <w:t>-</w:t>
      </w:r>
      <w:r w:rsidR="000A1FB7" w:rsidRPr="00EC28B0">
        <w:rPr>
          <w:rFonts w:ascii="Times New Roman" w:eastAsia="宋体" w:hAnsi="Times New Roman" w:cs="Times New Roman"/>
          <w:szCs w:val="21"/>
        </w:rPr>
        <w:t>19</w:t>
      </w:r>
      <w:r w:rsidR="000A1FB7" w:rsidRPr="00EC28B0">
        <w:rPr>
          <w:rFonts w:ascii="Times New Roman" w:eastAsia="宋体" w:hAnsi="Times New Roman" w:cs="Times New Roman"/>
          <w:szCs w:val="21"/>
        </w:rPr>
        <w:t xml:space="preserve"> </w:t>
      </w:r>
      <w:r w:rsidR="000A1FB7" w:rsidRPr="00EC28B0">
        <w:rPr>
          <w:rFonts w:ascii="Times New Roman" w:eastAsia="宋体" w:hAnsi="Times New Roman" w:cs="Times New Roman"/>
          <w:color w:val="000000" w:themeColor="text1"/>
          <w:szCs w:val="21"/>
        </w:rPr>
        <w:t>designated hospital for severe patients</w:t>
      </w:r>
      <w:bookmarkEnd w:id="0"/>
      <w:bookmarkEnd w:id="1"/>
    </w:p>
    <w:tbl>
      <w:tblPr>
        <w:tblW w:w="8380" w:type="dxa"/>
        <w:tblLook w:val="04A0" w:firstRow="1" w:lastRow="0" w:firstColumn="1" w:lastColumn="0" w:noHBand="0" w:noVBand="1"/>
      </w:tblPr>
      <w:tblGrid>
        <w:gridCol w:w="738"/>
        <w:gridCol w:w="1982"/>
        <w:gridCol w:w="1789"/>
        <w:gridCol w:w="2082"/>
        <w:gridCol w:w="1789"/>
      </w:tblGrid>
      <w:tr w:rsidR="008B64A8" w:rsidRPr="00EC28B0" w:rsidTr="007F7614">
        <w:trPr>
          <w:trHeight w:val="624"/>
        </w:trPr>
        <w:tc>
          <w:tcPr>
            <w:tcW w:w="8380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B64A8" w:rsidRPr="00EC28B0" w:rsidRDefault="000A1FB7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Standby drugs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list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in the ward for severe patients</w:t>
            </w:r>
          </w:p>
        </w:tc>
      </w:tr>
      <w:tr w:rsidR="008B64A8" w:rsidRPr="00EC28B0" w:rsidTr="007F7614">
        <w:trPr>
          <w:trHeight w:val="624"/>
        </w:trPr>
        <w:tc>
          <w:tcPr>
            <w:tcW w:w="8380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B64A8" w:rsidRPr="00EC28B0" w:rsidTr="007F7614">
        <w:trPr>
          <w:trHeight w:val="360"/>
        </w:trPr>
        <w:tc>
          <w:tcPr>
            <w:tcW w:w="7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0A1FB7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Order</w:t>
            </w:r>
          </w:p>
        </w:tc>
        <w:tc>
          <w:tcPr>
            <w:tcW w:w="37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B64A8" w:rsidRPr="00EC28B0" w:rsidRDefault="000A1FB7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Emergency medicine</w:t>
            </w:r>
          </w:p>
        </w:tc>
        <w:tc>
          <w:tcPr>
            <w:tcW w:w="38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B64A8" w:rsidRPr="00EC28B0" w:rsidRDefault="000A1FB7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Muscle relaxants and sedatives</w:t>
            </w:r>
          </w:p>
        </w:tc>
      </w:tr>
      <w:tr w:rsidR="008B64A8" w:rsidRPr="00EC28B0" w:rsidTr="007F7614">
        <w:trPr>
          <w:trHeight w:val="360"/>
        </w:trPr>
        <w:tc>
          <w:tcPr>
            <w:tcW w:w="7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0A1FB7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2" w:name="OLE_LINK69"/>
            <w:bookmarkStart w:id="3" w:name="OLE_LINK70"/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Name</w:t>
            </w:r>
            <w:bookmarkEnd w:id="2"/>
            <w:bookmarkEnd w:id="3"/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0A1FB7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4" w:name="OLE_LINK67"/>
            <w:bookmarkStart w:id="5" w:name="OLE_LINK68"/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Number</w:t>
            </w:r>
            <w:r w:rsidR="008B64A8"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（</w:t>
            </w:r>
            <w:r w:rsidR="005D146A"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sticks</w:t>
            </w:r>
            <w:r w:rsidR="008B64A8"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）</w:t>
            </w:r>
            <w:bookmarkEnd w:id="4"/>
            <w:bookmarkEnd w:id="5"/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5D146A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Name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5D146A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Number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（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sticks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）</w:t>
            </w:r>
          </w:p>
        </w:tc>
      </w:tr>
      <w:tr w:rsidR="008B64A8" w:rsidRPr="00EC28B0" w:rsidTr="007F7614">
        <w:trPr>
          <w:trHeight w:val="380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64A8" w:rsidRPr="00EC28B0" w:rsidRDefault="005D146A" w:rsidP="00EC28B0">
            <w:pPr>
              <w:widowControl/>
              <w:jc w:val="left"/>
              <w:rPr>
                <w:rFonts w:ascii="Times New Roman" w:eastAsia="宋体" w:hAnsi="Times New Roman" w:cs="Times New Roman" w:hint="eastAsia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3E3E3E"/>
                <w:szCs w:val="21"/>
                <w:shd w:val="clear" w:color="auto" w:fill="FFFFFF"/>
              </w:rPr>
              <w:t>A</w:t>
            </w:r>
            <w:r w:rsidRPr="00EC28B0">
              <w:rPr>
                <w:rFonts w:ascii="Times New Roman" w:eastAsia="宋体" w:hAnsi="Times New Roman" w:cs="Times New Roman"/>
                <w:color w:val="3E3E3E"/>
                <w:szCs w:val="21"/>
                <w:shd w:val="clear" w:color="auto" w:fill="FFFFFF"/>
              </w:rPr>
              <w:t>miodarone</w:t>
            </w:r>
            <w:bookmarkStart w:id="6" w:name="_GoBack"/>
            <w:bookmarkEnd w:id="6"/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5D146A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Remifentanil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20</w:t>
            </w:r>
          </w:p>
        </w:tc>
      </w:tr>
      <w:tr w:rsidR="008B64A8" w:rsidRPr="00EC28B0" w:rsidTr="007F7614">
        <w:trPr>
          <w:trHeight w:val="760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64A8" w:rsidRPr="00EC28B0" w:rsidRDefault="005D146A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D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opamine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100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64A8" w:rsidRPr="00EC28B0" w:rsidRDefault="00B51FC7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Rocuronide</w:t>
            </w:r>
            <w:proofErr w:type="spellEnd"/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  <w:r w:rsidR="008B64A8"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/</w:t>
            </w:r>
            <w:r w:rsidRPr="00EC28B0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Atracurium besylate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20</w:t>
            </w:r>
          </w:p>
        </w:tc>
      </w:tr>
      <w:tr w:rsidR="008B64A8" w:rsidRPr="00EC28B0" w:rsidTr="007F7614">
        <w:trPr>
          <w:trHeight w:val="380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64A8" w:rsidRPr="00EC28B0" w:rsidRDefault="005D146A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Celandine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B51FC7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midazolam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20</w:t>
            </w:r>
          </w:p>
        </w:tc>
      </w:tr>
      <w:tr w:rsidR="008B64A8" w:rsidRPr="00EC28B0" w:rsidTr="007F7614">
        <w:trPr>
          <w:trHeight w:val="380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64A8" w:rsidRPr="00EC28B0" w:rsidRDefault="005D146A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N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oradrenalin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B64A8" w:rsidRPr="00EC28B0" w:rsidTr="007F7614">
        <w:trPr>
          <w:trHeight w:val="380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64A8" w:rsidRPr="00EC28B0" w:rsidRDefault="005D146A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Furosemide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B64A8" w:rsidRPr="00EC28B0" w:rsidTr="007F7614">
        <w:trPr>
          <w:trHeight w:val="380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64A8" w:rsidRPr="00EC28B0" w:rsidRDefault="005D146A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Epinephrine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100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B64A8" w:rsidRPr="00EC28B0" w:rsidTr="007F7614">
        <w:trPr>
          <w:trHeight w:val="380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64A8" w:rsidRPr="00EC28B0" w:rsidRDefault="005D146A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L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idocaine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B64A8" w:rsidRPr="00EC28B0" w:rsidTr="007F7614">
        <w:trPr>
          <w:trHeight w:val="380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64A8" w:rsidRPr="00EC28B0" w:rsidRDefault="005D146A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Propofol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38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B64A8" w:rsidRPr="00EC28B0" w:rsidRDefault="005D146A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Non-emergency drugs</w:t>
            </w:r>
          </w:p>
        </w:tc>
      </w:tr>
      <w:tr w:rsidR="005D146A" w:rsidRPr="00EC28B0" w:rsidTr="007F7614">
        <w:trPr>
          <w:trHeight w:val="380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146A" w:rsidRPr="00EC28B0" w:rsidRDefault="005D146A" w:rsidP="005D146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146A" w:rsidRPr="00EC28B0" w:rsidRDefault="005D146A" w:rsidP="005D146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G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lonoin</w:t>
            </w:r>
            <w:proofErr w:type="spellEnd"/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146A" w:rsidRPr="00EC28B0" w:rsidRDefault="005D146A" w:rsidP="005D146A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146A" w:rsidRPr="00EC28B0" w:rsidRDefault="005D146A" w:rsidP="005D146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Name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146A" w:rsidRPr="00EC28B0" w:rsidRDefault="005D146A" w:rsidP="005D146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Number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（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sticks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）</w:t>
            </w:r>
          </w:p>
        </w:tc>
      </w:tr>
      <w:tr w:rsidR="008B64A8" w:rsidRPr="00EC28B0" w:rsidTr="007F7614">
        <w:trPr>
          <w:trHeight w:val="380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64A8" w:rsidRPr="00EC28B0" w:rsidRDefault="005D146A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A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tropin</w:t>
            </w:r>
            <w:proofErr w:type="spellEnd"/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B64A8" w:rsidRPr="00EC28B0" w:rsidTr="007F7614">
        <w:trPr>
          <w:trHeight w:val="760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64A8" w:rsidRPr="00EC28B0" w:rsidRDefault="005D146A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Sodium bicarbonate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B64A8" w:rsidRPr="00EC28B0" w:rsidTr="007F7614">
        <w:trPr>
          <w:trHeight w:val="760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50%</w:t>
            </w:r>
            <w:r w:rsidR="005D146A"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Glucose injection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B64A8" w:rsidRPr="00EC28B0" w:rsidTr="007F7614">
        <w:trPr>
          <w:trHeight w:val="380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64A8" w:rsidRPr="00EC28B0" w:rsidRDefault="005D146A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Dexamethasone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B64A8" w:rsidRPr="00EC28B0" w:rsidTr="007F7614">
        <w:trPr>
          <w:trHeight w:val="380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64A8" w:rsidRPr="00EC28B0" w:rsidRDefault="005D146A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Posterior pituitary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B64A8" w:rsidRPr="00EC28B0" w:rsidTr="007F7614">
        <w:trPr>
          <w:trHeight w:val="380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B51FC7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Nikethamide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B64A8" w:rsidRPr="00EC28B0" w:rsidTr="007F7614">
        <w:trPr>
          <w:trHeight w:val="500"/>
        </w:trPr>
        <w:tc>
          <w:tcPr>
            <w:tcW w:w="8380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B64A8" w:rsidRPr="00EC28B0" w:rsidRDefault="00B51FC7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R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emarks</w:t>
            </w:r>
            <w:r w:rsidR="008B64A8"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：</w:t>
            </w:r>
            <w:r w:rsidR="008B64A8"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1. 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Standby drugs</w:t>
            </w:r>
            <w:r w:rsidRPr="00EC28B0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based on this table</w:t>
            </w:r>
            <w:r w:rsidR="008B64A8"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，</w:t>
            </w:r>
            <w:r w:rsidR="008B64A8"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ICU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i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ncrease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d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to 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200 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as needed</w:t>
            </w:r>
          </w:p>
        </w:tc>
      </w:tr>
      <w:tr w:rsidR="008B64A8" w:rsidRPr="00EC28B0" w:rsidTr="007F7614">
        <w:trPr>
          <w:trHeight w:val="360"/>
        </w:trPr>
        <w:tc>
          <w:tcPr>
            <w:tcW w:w="8380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51FC7" w:rsidRPr="00EC28B0" w:rsidRDefault="008B64A8" w:rsidP="00B51FC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2. </w:t>
            </w:r>
            <w:r w:rsidR="00B51FC7"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Non-emergency drugs</w:t>
            </w:r>
            <w:r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：</w:t>
            </w:r>
            <w:r w:rsidR="00B51FC7"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Wards</w:t>
            </w:r>
            <w:r w:rsidR="00B51FC7"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were </w:t>
            </w:r>
            <w:r w:rsidR="00B51FC7" w:rsidRPr="00EC28B0">
              <w:rPr>
                <w:rFonts w:ascii="Times New Roman" w:eastAsia="宋体" w:hAnsi="Times New Roman" w:cs="Times New Roman"/>
                <w:color w:val="000000"/>
                <w:szCs w:val="21"/>
              </w:rPr>
              <w:t>prepared on demand</w:t>
            </w:r>
          </w:p>
          <w:p w:rsidR="008B64A8" w:rsidRPr="00EC28B0" w:rsidRDefault="008B64A8" w:rsidP="007F76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</w:tbl>
    <w:p w:rsidR="008B64A8" w:rsidRPr="00EC28B0" w:rsidRDefault="008B64A8">
      <w:pPr>
        <w:rPr>
          <w:rFonts w:ascii="Times New Roman" w:eastAsia="宋体" w:hAnsi="Times New Roman" w:cs="Times New Roman"/>
          <w:szCs w:val="21"/>
        </w:rPr>
      </w:pPr>
    </w:p>
    <w:sectPr w:rsidR="008B64A8" w:rsidRPr="00EC28B0" w:rsidSect="0022201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EF7BDC"/>
    <w:multiLevelType w:val="multilevel"/>
    <w:tmpl w:val="E05A8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4A8"/>
    <w:rsid w:val="000A1FB7"/>
    <w:rsid w:val="0022201A"/>
    <w:rsid w:val="0038523B"/>
    <w:rsid w:val="005D146A"/>
    <w:rsid w:val="008B64A8"/>
    <w:rsid w:val="00B51FC7"/>
    <w:rsid w:val="00EC2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C4A278"/>
  <w15:chartTrackingRefBased/>
  <w15:docId w15:val="{64727696-BB5F-AB45-98BF-BE0A74139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5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0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0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8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4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yeziapp</dc:creator>
  <cp:keywords/>
  <dc:description/>
  <cp:lastModifiedBy>yeziapp</cp:lastModifiedBy>
  <cp:revision>4</cp:revision>
  <dcterms:created xsi:type="dcterms:W3CDTF">2020-03-15T03:42:00Z</dcterms:created>
  <dcterms:modified xsi:type="dcterms:W3CDTF">2020-03-15T05:48:00Z</dcterms:modified>
</cp:coreProperties>
</file>